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spacing w:after="322" w:before="0" w:lineRule="auto"/>
        <w:rPr>
          <w:rFonts w:ascii="Georgia" w:cs="Georgia" w:eastAsia="Georgia" w:hAnsi="Georgia"/>
          <w:b w:val="0"/>
          <w:sz w:val="48"/>
          <w:szCs w:val="48"/>
        </w:rPr>
      </w:pPr>
      <w:r w:rsidDel="00000000" w:rsidR="00000000" w:rsidRPr="00000000">
        <w:rPr>
          <w:rFonts w:ascii="Georgia" w:cs="Georgia" w:eastAsia="Georgia" w:hAnsi="Georgia"/>
          <w:b w:val="0"/>
          <w:sz w:val="48"/>
          <w:szCs w:val="48"/>
          <w:rtl w:val="0"/>
        </w:rPr>
        <w:t xml:space="preserve">Generated privacy notice - health and social care</w:t>
      </w:r>
    </w:p>
    <w:p w:rsidR="00000000" w:rsidDel="00000000" w:rsidP="00000000" w:rsidRDefault="00000000" w:rsidRPr="00000000" w14:paraId="00000002">
      <w:pPr>
        <w:rPr/>
      </w:pPr>
      <w:r w:rsidDel="00000000" w:rsidR="00000000" w:rsidRPr="00000000">
        <w:rPr>
          <w:rtl w:val="0"/>
        </w:rPr>
        <w:t xml:space="preserve">For more information on how your data is handled, and how the UK’s ICO dictates usage of your data, </w:t>
      </w:r>
      <w:hyperlink r:id="rId7">
        <w:r w:rsidDel="00000000" w:rsidR="00000000" w:rsidRPr="00000000">
          <w:rPr>
            <w:color w:val="1155cc"/>
            <w:u w:val="single"/>
            <w:rtl w:val="0"/>
          </w:rPr>
          <w:t xml:space="preserve">check the ICO website.</w:t>
        </w:r>
      </w:hyperlink>
      <w:r w:rsidDel="00000000" w:rsidR="00000000" w:rsidRPr="00000000">
        <w:rPr>
          <w:rtl w:val="0"/>
        </w:rPr>
      </w:r>
    </w:p>
    <w:p w:rsidR="00000000" w:rsidDel="00000000" w:rsidP="00000000" w:rsidRDefault="00000000" w:rsidRPr="00000000" w14:paraId="00000003">
      <w:pPr>
        <w:pStyle w:val="Heading2"/>
        <w:keepNext w:val="0"/>
        <w:spacing w:after="299" w:before="299" w:lineRule="auto"/>
        <w:rPr>
          <w:rFonts w:ascii="Georgia" w:cs="Georgia" w:eastAsia="Georgia" w:hAnsi="Georgia"/>
          <w:b w:val="0"/>
          <w:sz w:val="36"/>
          <w:szCs w:val="36"/>
        </w:rPr>
      </w:pPr>
      <w:r w:rsidDel="00000000" w:rsidR="00000000" w:rsidRPr="00000000">
        <w:rPr>
          <w:rFonts w:ascii="Georgia" w:cs="Georgia" w:eastAsia="Georgia" w:hAnsi="Georgia"/>
          <w:b w:val="0"/>
          <w:i w:val="0"/>
          <w:sz w:val="36"/>
          <w:szCs w:val="36"/>
          <w:rtl w:val="0"/>
        </w:rPr>
        <w:t xml:space="preserve">Hypnotherapy and Wellness Norfolk customer privacy notice</w:t>
      </w:r>
      <w:r w:rsidDel="00000000" w:rsidR="00000000" w:rsidRPr="00000000">
        <w:rPr>
          <w:rtl w:val="0"/>
        </w:rPr>
      </w:r>
    </w:p>
    <w:p w:rsidR="00000000" w:rsidDel="00000000" w:rsidP="00000000" w:rsidRDefault="00000000" w:rsidRPr="00000000" w14:paraId="0000000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This privacy notice tells you what to expect us to do with your personal information.</w:t>
      </w:r>
    </w:p>
    <w:p w:rsidR="00000000" w:rsidDel="00000000" w:rsidP="00000000" w:rsidRDefault="00000000" w:rsidRPr="00000000" w14:paraId="00000005">
      <w:pPr>
        <w:numPr>
          <w:ilvl w:val="0"/>
          <w:numId w:val="2"/>
        </w:numPr>
        <w:spacing w:after="240" w:before="240" w:lineRule="auto"/>
        <w:ind w:left="720" w:hanging="210"/>
        <w:jc w:val="left"/>
        <w:rPr>
          <w:rFonts w:ascii="Verdana" w:cs="Verdana" w:eastAsia="Verdana" w:hAnsi="Verdana"/>
        </w:rPr>
      </w:pPr>
      <w:hyperlink w:anchor="bookmark=id.gjdgxs">
        <w:r w:rsidDel="00000000" w:rsidR="00000000" w:rsidRPr="00000000">
          <w:rPr>
            <w:rFonts w:ascii="Verdana" w:cs="Verdana" w:eastAsia="Verdana" w:hAnsi="Verdana"/>
            <w:color w:val="0000ee"/>
            <w:u w:val="single"/>
            <w:rtl w:val="0"/>
          </w:rPr>
          <w:t xml:space="preserve">Contact details</w:t>
        </w:r>
      </w:hyperlink>
      <w:r w:rsidDel="00000000" w:rsidR="00000000" w:rsidRPr="00000000">
        <w:rPr>
          <w:rtl w:val="0"/>
        </w:rPr>
      </w:r>
    </w:p>
    <w:p w:rsidR="00000000" w:rsidDel="00000000" w:rsidP="00000000" w:rsidRDefault="00000000" w:rsidRPr="00000000" w14:paraId="00000006">
      <w:pPr>
        <w:numPr>
          <w:ilvl w:val="0"/>
          <w:numId w:val="13"/>
        </w:numPr>
        <w:spacing w:after="240" w:before="240" w:lineRule="auto"/>
        <w:ind w:left="720" w:hanging="210"/>
        <w:jc w:val="left"/>
        <w:rPr>
          <w:rFonts w:ascii="Verdana" w:cs="Verdana" w:eastAsia="Verdana" w:hAnsi="Verdana"/>
        </w:rPr>
      </w:pPr>
      <w:hyperlink w:anchor="bookmark=id.30j0zll">
        <w:r w:rsidDel="00000000" w:rsidR="00000000" w:rsidRPr="00000000">
          <w:rPr>
            <w:rFonts w:ascii="Verdana" w:cs="Verdana" w:eastAsia="Verdana" w:hAnsi="Verdana"/>
            <w:color w:val="0000ee"/>
            <w:u w:val="single"/>
            <w:rtl w:val="0"/>
          </w:rPr>
          <w:t xml:space="preserve">What information we collect, use, and why</w:t>
        </w:r>
      </w:hyperlink>
      <w:r w:rsidDel="00000000" w:rsidR="00000000" w:rsidRPr="00000000">
        <w:rPr>
          <w:rtl w:val="0"/>
        </w:rPr>
      </w:r>
    </w:p>
    <w:p w:rsidR="00000000" w:rsidDel="00000000" w:rsidP="00000000" w:rsidRDefault="00000000" w:rsidRPr="00000000" w14:paraId="00000007">
      <w:pPr>
        <w:numPr>
          <w:ilvl w:val="0"/>
          <w:numId w:val="24"/>
        </w:numPr>
        <w:spacing w:after="240" w:before="240" w:lineRule="auto"/>
        <w:ind w:left="720" w:hanging="210"/>
        <w:jc w:val="left"/>
        <w:rPr>
          <w:rFonts w:ascii="Verdana" w:cs="Verdana" w:eastAsia="Verdana" w:hAnsi="Verdana"/>
        </w:rPr>
      </w:pPr>
      <w:hyperlink w:anchor="bookmark=id.1fob9te">
        <w:r w:rsidDel="00000000" w:rsidR="00000000" w:rsidRPr="00000000">
          <w:rPr>
            <w:rFonts w:ascii="Verdana" w:cs="Verdana" w:eastAsia="Verdana" w:hAnsi="Verdana"/>
            <w:color w:val="0000ee"/>
            <w:u w:val="single"/>
            <w:rtl w:val="0"/>
          </w:rPr>
          <w:t xml:space="preserve">Lawful bases and data protection rights</w:t>
        </w:r>
      </w:hyperlink>
      <w:r w:rsidDel="00000000" w:rsidR="00000000" w:rsidRPr="00000000">
        <w:rPr>
          <w:rtl w:val="0"/>
        </w:rPr>
      </w:r>
    </w:p>
    <w:p w:rsidR="00000000" w:rsidDel="00000000" w:rsidP="00000000" w:rsidRDefault="00000000" w:rsidRPr="00000000" w14:paraId="00000008">
      <w:pPr>
        <w:numPr>
          <w:ilvl w:val="0"/>
          <w:numId w:val="33"/>
        </w:numPr>
        <w:spacing w:after="240" w:before="240" w:lineRule="auto"/>
        <w:ind w:left="720" w:hanging="210"/>
        <w:jc w:val="left"/>
        <w:rPr>
          <w:rFonts w:ascii="Verdana" w:cs="Verdana" w:eastAsia="Verdana" w:hAnsi="Verdana"/>
        </w:rPr>
      </w:pPr>
      <w:hyperlink w:anchor="bookmark=id.3znysh7">
        <w:r w:rsidDel="00000000" w:rsidR="00000000" w:rsidRPr="00000000">
          <w:rPr>
            <w:rFonts w:ascii="Verdana" w:cs="Verdana" w:eastAsia="Verdana" w:hAnsi="Verdana"/>
            <w:color w:val="0000ee"/>
            <w:u w:val="single"/>
            <w:rtl w:val="0"/>
          </w:rPr>
          <w:t xml:space="preserve">Where we get personal information from</w:t>
        </w:r>
      </w:hyperlink>
      <w:r w:rsidDel="00000000" w:rsidR="00000000" w:rsidRPr="00000000">
        <w:rPr>
          <w:rtl w:val="0"/>
        </w:rPr>
      </w:r>
    </w:p>
    <w:p w:rsidR="00000000" w:rsidDel="00000000" w:rsidP="00000000" w:rsidRDefault="00000000" w:rsidRPr="00000000" w14:paraId="00000009">
      <w:pPr>
        <w:numPr>
          <w:ilvl w:val="0"/>
          <w:numId w:val="34"/>
        </w:numPr>
        <w:spacing w:after="240" w:before="240" w:lineRule="auto"/>
        <w:ind w:left="720" w:hanging="210"/>
        <w:jc w:val="left"/>
        <w:rPr>
          <w:rFonts w:ascii="Verdana" w:cs="Verdana" w:eastAsia="Verdana" w:hAnsi="Verdana"/>
        </w:rPr>
      </w:pPr>
      <w:hyperlink w:anchor="bookmark=id.2et92p0">
        <w:r w:rsidDel="00000000" w:rsidR="00000000" w:rsidRPr="00000000">
          <w:rPr>
            <w:rFonts w:ascii="Verdana" w:cs="Verdana" w:eastAsia="Verdana" w:hAnsi="Verdana"/>
            <w:color w:val="0000ee"/>
            <w:u w:val="single"/>
            <w:rtl w:val="0"/>
          </w:rPr>
          <w:t xml:space="preserve">How long we keep information</w:t>
        </w:r>
      </w:hyperlink>
      <w:r w:rsidDel="00000000" w:rsidR="00000000" w:rsidRPr="00000000">
        <w:rPr>
          <w:rtl w:val="0"/>
        </w:rPr>
      </w:r>
    </w:p>
    <w:p w:rsidR="00000000" w:rsidDel="00000000" w:rsidP="00000000" w:rsidRDefault="00000000" w:rsidRPr="00000000" w14:paraId="0000000A">
      <w:pPr>
        <w:numPr>
          <w:ilvl w:val="0"/>
          <w:numId w:val="35"/>
        </w:numPr>
        <w:spacing w:after="240" w:before="240" w:lineRule="auto"/>
        <w:ind w:left="720" w:hanging="210"/>
        <w:jc w:val="left"/>
        <w:rPr>
          <w:rFonts w:ascii="Verdana" w:cs="Verdana" w:eastAsia="Verdana" w:hAnsi="Verdana"/>
        </w:rPr>
      </w:pPr>
      <w:hyperlink w:anchor="bookmark=id.tyjcwt">
        <w:r w:rsidDel="00000000" w:rsidR="00000000" w:rsidRPr="00000000">
          <w:rPr>
            <w:rFonts w:ascii="Verdana" w:cs="Verdana" w:eastAsia="Verdana" w:hAnsi="Verdana"/>
            <w:color w:val="0000ee"/>
            <w:u w:val="single"/>
            <w:rtl w:val="0"/>
          </w:rPr>
          <w:t xml:space="preserve">How to complain</w:t>
        </w:r>
      </w:hyperlink>
      <w:r w:rsidDel="00000000" w:rsidR="00000000" w:rsidRPr="00000000">
        <w:rPr>
          <w:rtl w:val="0"/>
        </w:rPr>
      </w:r>
    </w:p>
    <w:bookmarkStart w:colFirst="0" w:colLast="0" w:name="bookmark=id.gjdgxs" w:id="0"/>
    <w:bookmarkEnd w:id="0"/>
    <w:p w:rsidR="00000000" w:rsidDel="00000000" w:rsidP="00000000" w:rsidRDefault="00000000" w:rsidRPr="00000000" w14:paraId="0000000B">
      <w:pPr>
        <w:pStyle w:val="Heading2"/>
        <w:keepNext w:val="0"/>
        <w:spacing w:after="299" w:before="299" w:lineRule="auto"/>
        <w:rPr>
          <w:rFonts w:ascii="Georgia" w:cs="Georgia" w:eastAsia="Georgia" w:hAnsi="Georgia"/>
          <w:b w:val="0"/>
          <w:sz w:val="36"/>
          <w:szCs w:val="36"/>
        </w:rPr>
      </w:pPr>
      <w:r w:rsidDel="00000000" w:rsidR="00000000" w:rsidRPr="00000000">
        <w:rPr>
          <w:rFonts w:ascii="Georgia" w:cs="Georgia" w:eastAsia="Georgia" w:hAnsi="Georgia"/>
          <w:b w:val="0"/>
          <w:i w:val="0"/>
          <w:sz w:val="36"/>
          <w:szCs w:val="36"/>
          <w:rtl w:val="0"/>
        </w:rPr>
        <w:t xml:space="preserve">Contact details</w:t>
      </w:r>
      <w:r w:rsidDel="00000000" w:rsidR="00000000" w:rsidRPr="00000000">
        <w:rPr>
          <w:rtl w:val="0"/>
        </w:rPr>
      </w:r>
    </w:p>
    <w:p w:rsidR="00000000" w:rsidDel="00000000" w:rsidP="00000000" w:rsidRDefault="00000000" w:rsidRPr="00000000" w14:paraId="0000000C">
      <w:pPr>
        <w:pStyle w:val="Heading3"/>
        <w:keepNext w:val="0"/>
        <w:spacing w:after="281" w:before="281" w:lineRule="auto"/>
        <w:rPr>
          <w:rFonts w:ascii="Georgia" w:cs="Georgia" w:eastAsia="Georgia" w:hAnsi="Georgia"/>
          <w:b w:val="0"/>
          <w:sz w:val="28"/>
          <w:szCs w:val="28"/>
        </w:rPr>
      </w:pPr>
      <w:r w:rsidDel="00000000" w:rsidR="00000000" w:rsidRPr="00000000">
        <w:rPr>
          <w:rFonts w:ascii="Georgia" w:cs="Georgia" w:eastAsia="Georgia" w:hAnsi="Georgia"/>
          <w:b w:val="0"/>
          <w:sz w:val="28"/>
          <w:szCs w:val="28"/>
          <w:rtl w:val="0"/>
        </w:rPr>
        <w:t xml:space="preserve">Email</w:t>
      </w:r>
    </w:p>
    <w:p w:rsidR="00000000" w:rsidDel="00000000" w:rsidP="00000000" w:rsidRDefault="00000000" w:rsidRPr="00000000" w14:paraId="0000000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hypnowellnessnorfolk@gmail.com</w:t>
      </w:r>
    </w:p>
    <w:bookmarkStart w:colFirst="0" w:colLast="0" w:name="bookmark=id.30j0zll" w:id="1"/>
    <w:bookmarkEnd w:id="1"/>
    <w:p w:rsidR="00000000" w:rsidDel="00000000" w:rsidP="00000000" w:rsidRDefault="00000000" w:rsidRPr="00000000" w14:paraId="0000000E">
      <w:pPr>
        <w:pStyle w:val="Heading2"/>
        <w:keepNext w:val="0"/>
        <w:spacing w:after="299" w:before="299" w:lineRule="auto"/>
        <w:rPr>
          <w:rFonts w:ascii="Georgia" w:cs="Georgia" w:eastAsia="Georgia" w:hAnsi="Georgia"/>
          <w:b w:val="0"/>
          <w:sz w:val="36"/>
          <w:szCs w:val="36"/>
        </w:rPr>
      </w:pPr>
      <w:r w:rsidDel="00000000" w:rsidR="00000000" w:rsidRPr="00000000">
        <w:rPr>
          <w:rFonts w:ascii="Georgia" w:cs="Georgia" w:eastAsia="Georgia" w:hAnsi="Georgia"/>
          <w:b w:val="0"/>
          <w:i w:val="0"/>
          <w:sz w:val="36"/>
          <w:szCs w:val="36"/>
          <w:rtl w:val="0"/>
        </w:rPr>
        <w:t xml:space="preserve">What information we collect, use, and why</w:t>
      </w:r>
      <w:r w:rsidDel="00000000" w:rsidR="00000000" w:rsidRPr="00000000">
        <w:rPr>
          <w:rtl w:val="0"/>
        </w:rPr>
      </w:r>
    </w:p>
    <w:p w:rsidR="00000000" w:rsidDel="00000000" w:rsidP="00000000" w:rsidRDefault="00000000" w:rsidRPr="00000000" w14:paraId="0000000F">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We collect or use the following information </w:t>
      </w:r>
      <w:r w:rsidDel="00000000" w:rsidR="00000000" w:rsidRPr="00000000">
        <w:rPr>
          <w:rFonts w:ascii="Verdana" w:cs="Verdana" w:eastAsia="Verdana" w:hAnsi="Verdana"/>
          <w:b w:val="1"/>
          <w:rtl w:val="0"/>
        </w:rPr>
        <w:t xml:space="preserve">to provide patient care, services,  and other goods</w:t>
      </w:r>
      <w:r w:rsidDel="00000000" w:rsidR="00000000" w:rsidRPr="00000000">
        <w:rPr>
          <w:rFonts w:ascii="Verdana" w:cs="Verdana" w:eastAsia="Verdana" w:hAnsi="Verdana"/>
          <w:rtl w:val="0"/>
        </w:rPr>
        <w:t xml:space="preserve">:</w:t>
      </w:r>
    </w:p>
    <w:p w:rsidR="00000000" w:rsidDel="00000000" w:rsidP="00000000" w:rsidRDefault="00000000" w:rsidRPr="00000000" w14:paraId="00000010">
      <w:pPr>
        <w:numPr>
          <w:ilvl w:val="0"/>
          <w:numId w:val="36"/>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Name, address and contact details</w:t>
      </w:r>
    </w:p>
    <w:p w:rsidR="00000000" w:rsidDel="00000000" w:rsidP="00000000" w:rsidRDefault="00000000" w:rsidRPr="00000000" w14:paraId="00000011">
      <w:pPr>
        <w:numPr>
          <w:ilvl w:val="0"/>
          <w:numId w:val="37"/>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Gender</w:t>
      </w:r>
    </w:p>
    <w:p w:rsidR="00000000" w:rsidDel="00000000" w:rsidP="00000000" w:rsidRDefault="00000000" w:rsidRPr="00000000" w14:paraId="00000012">
      <w:pPr>
        <w:numPr>
          <w:ilvl w:val="0"/>
          <w:numId w:val="38"/>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Pronoun preferences</w:t>
      </w:r>
    </w:p>
    <w:p w:rsidR="00000000" w:rsidDel="00000000" w:rsidP="00000000" w:rsidRDefault="00000000" w:rsidRPr="00000000" w14:paraId="00000013">
      <w:pPr>
        <w:numPr>
          <w:ilvl w:val="0"/>
          <w:numId w:val="3"/>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Date of birth</w:t>
      </w:r>
    </w:p>
    <w:p w:rsidR="00000000" w:rsidDel="00000000" w:rsidP="00000000" w:rsidRDefault="00000000" w:rsidRPr="00000000" w14:paraId="00000014">
      <w:pPr>
        <w:numPr>
          <w:ilvl w:val="0"/>
          <w:numId w:val="4"/>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Information about care needs (including disabilities, home conditions, medication and dietary requirements and general care provisions)</w:t>
      </w:r>
    </w:p>
    <w:p w:rsidR="00000000" w:rsidDel="00000000" w:rsidP="00000000" w:rsidRDefault="00000000" w:rsidRPr="00000000" w14:paraId="00000015">
      <w:pPr>
        <w:numPr>
          <w:ilvl w:val="0"/>
          <w:numId w:val="5"/>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Payment details (including card or bank information for transfers and direct debits)</w:t>
      </w:r>
    </w:p>
    <w:p w:rsidR="00000000" w:rsidDel="00000000" w:rsidP="00000000" w:rsidRDefault="00000000" w:rsidRPr="00000000" w14:paraId="00000016">
      <w:pPr>
        <w:numPr>
          <w:ilvl w:val="0"/>
          <w:numId w:val="6"/>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Records of meetings and decisions</w:t>
      </w:r>
    </w:p>
    <w:p w:rsidR="00000000" w:rsidDel="00000000" w:rsidP="00000000" w:rsidRDefault="00000000" w:rsidRPr="00000000" w14:paraId="00000017">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We also collect the following information </w:t>
      </w:r>
      <w:r w:rsidDel="00000000" w:rsidR="00000000" w:rsidRPr="00000000">
        <w:rPr>
          <w:rFonts w:ascii="Verdana" w:cs="Verdana" w:eastAsia="Verdana" w:hAnsi="Verdana"/>
          <w:b w:val="1"/>
          <w:rtl w:val="0"/>
        </w:rPr>
        <w:t xml:space="preserve">to provide patient care, services.</w:t>
      </w:r>
      <w:r w:rsidDel="00000000" w:rsidR="00000000" w:rsidRPr="00000000">
        <w:rPr>
          <w:rtl w:val="0"/>
        </w:rPr>
      </w:r>
    </w:p>
    <w:p w:rsidR="00000000" w:rsidDel="00000000" w:rsidP="00000000" w:rsidRDefault="00000000" w:rsidRPr="00000000" w14:paraId="00000018">
      <w:pPr>
        <w:numPr>
          <w:ilvl w:val="0"/>
          <w:numId w:val="7"/>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Religious or philosophical beliefs</w:t>
      </w:r>
    </w:p>
    <w:p w:rsidR="00000000" w:rsidDel="00000000" w:rsidP="00000000" w:rsidRDefault="00000000" w:rsidRPr="00000000" w14:paraId="00000019">
      <w:pPr>
        <w:numPr>
          <w:ilvl w:val="0"/>
          <w:numId w:val="8"/>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Physical and mental health information</w:t>
      </w:r>
    </w:p>
    <w:p w:rsidR="00000000" w:rsidDel="00000000" w:rsidP="00000000" w:rsidRDefault="00000000" w:rsidRPr="00000000" w14:paraId="0000001A">
      <w:pPr>
        <w:numPr>
          <w:ilvl w:val="0"/>
          <w:numId w:val="9"/>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Sex life information</w:t>
      </w:r>
    </w:p>
    <w:p w:rsidR="00000000" w:rsidDel="00000000" w:rsidP="00000000" w:rsidRDefault="00000000" w:rsidRPr="00000000" w14:paraId="0000001B">
      <w:pPr>
        <w:numPr>
          <w:ilvl w:val="0"/>
          <w:numId w:val="10"/>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Sexual orientation information</w:t>
      </w:r>
    </w:p>
    <w:p w:rsidR="00000000" w:rsidDel="00000000" w:rsidP="00000000" w:rsidRDefault="00000000" w:rsidRPr="00000000" w14:paraId="0000001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We collect or use the following personal information </w:t>
      </w:r>
      <w:r w:rsidDel="00000000" w:rsidR="00000000" w:rsidRPr="00000000">
        <w:rPr>
          <w:rFonts w:ascii="Verdana" w:cs="Verdana" w:eastAsia="Verdana" w:hAnsi="Verdana"/>
          <w:b w:val="1"/>
          <w:rtl w:val="0"/>
        </w:rPr>
        <w:t xml:space="preserve">to comply with legal requirements</w:t>
      </w:r>
      <w:r w:rsidDel="00000000" w:rsidR="00000000" w:rsidRPr="00000000">
        <w:rPr>
          <w:rFonts w:ascii="Verdana" w:cs="Verdana" w:eastAsia="Verdana" w:hAnsi="Verdana"/>
          <w:rtl w:val="0"/>
        </w:rPr>
        <w:t xml:space="preserve">:</w:t>
      </w:r>
    </w:p>
    <w:p w:rsidR="00000000" w:rsidDel="00000000" w:rsidP="00000000" w:rsidRDefault="00000000" w:rsidRPr="00000000" w14:paraId="0000001D">
      <w:pPr>
        <w:numPr>
          <w:ilvl w:val="0"/>
          <w:numId w:val="11"/>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Name</w:t>
      </w:r>
    </w:p>
    <w:p w:rsidR="00000000" w:rsidDel="00000000" w:rsidP="00000000" w:rsidRDefault="00000000" w:rsidRPr="00000000" w14:paraId="0000001E">
      <w:pPr>
        <w:numPr>
          <w:ilvl w:val="0"/>
          <w:numId w:val="12"/>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Contact information</w:t>
      </w:r>
    </w:p>
    <w:p w:rsidR="00000000" w:rsidDel="00000000" w:rsidP="00000000" w:rsidRDefault="00000000" w:rsidRPr="00000000" w14:paraId="0000001F">
      <w:pPr>
        <w:numPr>
          <w:ilvl w:val="0"/>
          <w:numId w:val="14"/>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Financial information</w:t>
      </w:r>
    </w:p>
    <w:p w:rsidR="00000000" w:rsidDel="00000000" w:rsidP="00000000" w:rsidRDefault="00000000" w:rsidRPr="00000000" w14:paraId="00000020">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We collect or use the following personal information for </w:t>
      </w:r>
      <w:r w:rsidDel="00000000" w:rsidR="00000000" w:rsidRPr="00000000">
        <w:rPr>
          <w:rFonts w:ascii="Verdana" w:cs="Verdana" w:eastAsia="Verdana" w:hAnsi="Verdana"/>
          <w:b w:val="1"/>
          <w:rtl w:val="0"/>
        </w:rPr>
        <w:t xml:space="preserve">dealing with queries, complaints or claims</w:t>
      </w:r>
      <w:r w:rsidDel="00000000" w:rsidR="00000000" w:rsidRPr="00000000">
        <w:rPr>
          <w:rFonts w:ascii="Verdana" w:cs="Verdana" w:eastAsia="Verdana" w:hAnsi="Verdana"/>
          <w:rtl w:val="0"/>
        </w:rPr>
        <w:t xml:space="preserve">:</w:t>
      </w:r>
    </w:p>
    <w:p w:rsidR="00000000" w:rsidDel="00000000" w:rsidP="00000000" w:rsidRDefault="00000000" w:rsidRPr="00000000" w14:paraId="00000021">
      <w:pPr>
        <w:numPr>
          <w:ilvl w:val="0"/>
          <w:numId w:val="15"/>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Names and contact details</w:t>
      </w:r>
    </w:p>
    <w:p w:rsidR="00000000" w:rsidDel="00000000" w:rsidP="00000000" w:rsidRDefault="00000000" w:rsidRPr="00000000" w14:paraId="00000022">
      <w:pPr>
        <w:numPr>
          <w:ilvl w:val="0"/>
          <w:numId w:val="16"/>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Address</w:t>
      </w:r>
    </w:p>
    <w:p w:rsidR="00000000" w:rsidDel="00000000" w:rsidP="00000000" w:rsidRDefault="00000000" w:rsidRPr="00000000" w14:paraId="00000023">
      <w:pPr>
        <w:numPr>
          <w:ilvl w:val="0"/>
          <w:numId w:val="17"/>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Payment details</w:t>
      </w:r>
    </w:p>
    <w:p w:rsidR="00000000" w:rsidDel="00000000" w:rsidP="00000000" w:rsidRDefault="00000000" w:rsidRPr="00000000" w14:paraId="00000024">
      <w:pPr>
        <w:numPr>
          <w:ilvl w:val="0"/>
          <w:numId w:val="18"/>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Account information</w:t>
      </w:r>
    </w:p>
    <w:p w:rsidR="00000000" w:rsidDel="00000000" w:rsidP="00000000" w:rsidRDefault="00000000" w:rsidRPr="00000000" w14:paraId="00000025">
      <w:pPr>
        <w:numPr>
          <w:ilvl w:val="0"/>
          <w:numId w:val="19"/>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Purchase or service history</w:t>
      </w:r>
    </w:p>
    <w:p w:rsidR="00000000" w:rsidDel="00000000" w:rsidP="00000000" w:rsidRDefault="00000000" w:rsidRPr="00000000" w14:paraId="00000026">
      <w:pPr>
        <w:numPr>
          <w:ilvl w:val="0"/>
          <w:numId w:val="20"/>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Customer or client accounts and records</w:t>
      </w:r>
    </w:p>
    <w:p w:rsidR="00000000" w:rsidDel="00000000" w:rsidP="00000000" w:rsidRDefault="00000000" w:rsidRPr="00000000" w14:paraId="00000027">
      <w:pPr>
        <w:numPr>
          <w:ilvl w:val="0"/>
          <w:numId w:val="21"/>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Financial transaction information</w:t>
      </w:r>
    </w:p>
    <w:p w:rsidR="00000000" w:rsidDel="00000000" w:rsidP="00000000" w:rsidRDefault="00000000" w:rsidRPr="00000000" w14:paraId="00000028">
      <w:pPr>
        <w:numPr>
          <w:ilvl w:val="0"/>
          <w:numId w:val="22"/>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Correspondence</w:t>
      </w:r>
    </w:p>
    <w:bookmarkStart w:colFirst="0" w:colLast="0" w:name="bookmark=id.1fob9te" w:id="2"/>
    <w:bookmarkEnd w:id="2"/>
    <w:p w:rsidR="00000000" w:rsidDel="00000000" w:rsidP="00000000" w:rsidRDefault="00000000" w:rsidRPr="00000000" w14:paraId="00000029">
      <w:pPr>
        <w:pStyle w:val="Heading2"/>
        <w:keepNext w:val="0"/>
        <w:spacing w:after="299" w:before="299" w:lineRule="auto"/>
        <w:rPr>
          <w:rFonts w:ascii="Georgia" w:cs="Georgia" w:eastAsia="Georgia" w:hAnsi="Georgia"/>
          <w:b w:val="0"/>
          <w:sz w:val="36"/>
          <w:szCs w:val="36"/>
        </w:rPr>
      </w:pPr>
      <w:r w:rsidDel="00000000" w:rsidR="00000000" w:rsidRPr="00000000">
        <w:rPr>
          <w:rFonts w:ascii="Georgia" w:cs="Georgia" w:eastAsia="Georgia" w:hAnsi="Georgia"/>
          <w:b w:val="0"/>
          <w:i w:val="0"/>
          <w:sz w:val="36"/>
          <w:szCs w:val="36"/>
          <w:rtl w:val="0"/>
        </w:rPr>
        <w:t xml:space="preserve">Lawful bases and data protection rights</w:t>
      </w:r>
      <w:r w:rsidDel="00000000" w:rsidR="00000000" w:rsidRPr="00000000">
        <w:rPr>
          <w:rtl w:val="0"/>
        </w:rPr>
      </w:r>
    </w:p>
    <w:p w:rsidR="00000000" w:rsidDel="00000000" w:rsidP="00000000" w:rsidRDefault="00000000" w:rsidRPr="00000000" w14:paraId="0000002A">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Under UK data protection law, we must have a “lawful basis” for collecting and using your personal information. There is a list of possible lawful bases in the UK GDPR. You can find out more about lawful bases on the ICO’s website.</w:t>
      </w:r>
    </w:p>
    <w:p w:rsidR="00000000" w:rsidDel="00000000" w:rsidP="00000000" w:rsidRDefault="00000000" w:rsidRPr="00000000" w14:paraId="0000002B">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Which lawful basis we rely on may affect your data protection rights which are in brief set out below. You can find out more about your data protection rights and the exemptions which may apply on the ICO’s website:</w:t>
      </w:r>
    </w:p>
    <w:p w:rsidR="00000000" w:rsidDel="00000000" w:rsidP="00000000" w:rsidRDefault="00000000" w:rsidRPr="00000000" w14:paraId="0000002C">
      <w:pPr>
        <w:numPr>
          <w:ilvl w:val="0"/>
          <w:numId w:val="23"/>
        </w:numPr>
        <w:spacing w:after="0" w:before="240" w:lineRule="auto"/>
        <w:ind w:left="720" w:hanging="210"/>
        <w:jc w:val="left"/>
        <w:rPr>
          <w:rFonts w:ascii="Verdana" w:cs="Verdana" w:eastAsia="Verdana" w:hAnsi="Verdana"/>
        </w:rPr>
      </w:pPr>
      <w:r w:rsidDel="00000000" w:rsidR="00000000" w:rsidRPr="00000000">
        <w:rPr>
          <w:rFonts w:ascii="Verdana" w:cs="Verdana" w:eastAsia="Verdana" w:hAnsi="Verdana"/>
          <w:b w:val="1"/>
          <w:rtl w:val="0"/>
        </w:rPr>
        <w:t xml:space="preserve">Your right of access</w:t>
      </w:r>
      <w:r w:rsidDel="00000000" w:rsidR="00000000" w:rsidRPr="00000000">
        <w:rPr>
          <w:rFonts w:ascii="Verdana" w:cs="Verdana" w:eastAsia="Verdana" w:hAnsi="Verdana"/>
          <w:rtl w:val="0"/>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p>
    <w:p w:rsidR="00000000" w:rsidDel="00000000" w:rsidP="00000000" w:rsidRDefault="00000000" w:rsidRPr="00000000" w14:paraId="0000002D">
      <w:pPr>
        <w:numPr>
          <w:ilvl w:val="0"/>
          <w:numId w:val="23"/>
        </w:numPr>
        <w:ind w:left="720" w:hanging="210"/>
        <w:jc w:val="left"/>
        <w:rPr>
          <w:rFonts w:ascii="Verdana" w:cs="Verdana" w:eastAsia="Verdana" w:hAnsi="Verdana"/>
        </w:rPr>
      </w:pPr>
      <w:r w:rsidDel="00000000" w:rsidR="00000000" w:rsidRPr="00000000">
        <w:rPr>
          <w:rFonts w:ascii="Verdana" w:cs="Verdana" w:eastAsia="Verdana" w:hAnsi="Verdana"/>
          <w:b w:val="1"/>
          <w:rtl w:val="0"/>
        </w:rPr>
        <w:t xml:space="preserve">Your right to rectification</w:t>
      </w:r>
      <w:r w:rsidDel="00000000" w:rsidR="00000000" w:rsidRPr="00000000">
        <w:rPr>
          <w:rFonts w:ascii="Verdana" w:cs="Verdana" w:eastAsia="Verdana" w:hAnsi="Verdana"/>
          <w:rtl w:val="0"/>
        </w:rPr>
        <w:t xml:space="preserve"> - You have the right to ask us to correct or delete personal information you think is inaccurate or incomplete. </w:t>
      </w:r>
    </w:p>
    <w:p w:rsidR="00000000" w:rsidDel="00000000" w:rsidP="00000000" w:rsidRDefault="00000000" w:rsidRPr="00000000" w14:paraId="0000002E">
      <w:pPr>
        <w:numPr>
          <w:ilvl w:val="0"/>
          <w:numId w:val="23"/>
        </w:numPr>
        <w:ind w:left="720" w:hanging="210"/>
        <w:jc w:val="left"/>
        <w:rPr>
          <w:rFonts w:ascii="Verdana" w:cs="Verdana" w:eastAsia="Verdana" w:hAnsi="Verdana"/>
        </w:rPr>
      </w:pPr>
      <w:r w:rsidDel="00000000" w:rsidR="00000000" w:rsidRPr="00000000">
        <w:rPr>
          <w:rFonts w:ascii="Verdana" w:cs="Verdana" w:eastAsia="Verdana" w:hAnsi="Verdana"/>
          <w:b w:val="1"/>
          <w:rtl w:val="0"/>
        </w:rPr>
        <w:t xml:space="preserve">Your right to erasure</w:t>
      </w:r>
      <w:r w:rsidDel="00000000" w:rsidR="00000000" w:rsidRPr="00000000">
        <w:rPr>
          <w:rFonts w:ascii="Verdana" w:cs="Verdana" w:eastAsia="Verdana" w:hAnsi="Verdana"/>
          <w:rtl w:val="0"/>
        </w:rPr>
        <w:t xml:space="preserve"> - You have the right to ask us to delete your personal information. </w:t>
      </w:r>
    </w:p>
    <w:p w:rsidR="00000000" w:rsidDel="00000000" w:rsidP="00000000" w:rsidRDefault="00000000" w:rsidRPr="00000000" w14:paraId="0000002F">
      <w:pPr>
        <w:numPr>
          <w:ilvl w:val="0"/>
          <w:numId w:val="23"/>
        </w:numPr>
        <w:ind w:left="720" w:hanging="210"/>
        <w:jc w:val="left"/>
        <w:rPr>
          <w:rFonts w:ascii="Verdana" w:cs="Verdana" w:eastAsia="Verdana" w:hAnsi="Verdana"/>
        </w:rPr>
      </w:pPr>
      <w:r w:rsidDel="00000000" w:rsidR="00000000" w:rsidRPr="00000000">
        <w:rPr>
          <w:rFonts w:ascii="Verdana" w:cs="Verdana" w:eastAsia="Verdana" w:hAnsi="Verdana"/>
          <w:b w:val="1"/>
          <w:rtl w:val="0"/>
        </w:rPr>
        <w:t xml:space="preserve">Your right to restriction of processing</w:t>
      </w:r>
      <w:r w:rsidDel="00000000" w:rsidR="00000000" w:rsidRPr="00000000">
        <w:rPr>
          <w:rFonts w:ascii="Verdana" w:cs="Verdana" w:eastAsia="Verdana" w:hAnsi="Verdana"/>
          <w:rtl w:val="0"/>
        </w:rPr>
        <w:t xml:space="preserve"> - You have the right to ask us to limit how we can use your personal information. </w:t>
      </w:r>
    </w:p>
    <w:p w:rsidR="00000000" w:rsidDel="00000000" w:rsidP="00000000" w:rsidRDefault="00000000" w:rsidRPr="00000000" w14:paraId="00000030">
      <w:pPr>
        <w:numPr>
          <w:ilvl w:val="0"/>
          <w:numId w:val="23"/>
        </w:numPr>
        <w:ind w:left="720" w:hanging="210"/>
        <w:jc w:val="left"/>
        <w:rPr>
          <w:rFonts w:ascii="Verdana" w:cs="Verdana" w:eastAsia="Verdana" w:hAnsi="Verdana"/>
        </w:rPr>
      </w:pPr>
      <w:r w:rsidDel="00000000" w:rsidR="00000000" w:rsidRPr="00000000">
        <w:rPr>
          <w:rFonts w:ascii="Verdana" w:cs="Verdana" w:eastAsia="Verdana" w:hAnsi="Verdana"/>
          <w:b w:val="1"/>
          <w:rtl w:val="0"/>
        </w:rPr>
        <w:t xml:space="preserve">Your right to object to processing</w:t>
      </w:r>
      <w:r w:rsidDel="00000000" w:rsidR="00000000" w:rsidRPr="00000000">
        <w:rPr>
          <w:rFonts w:ascii="Verdana" w:cs="Verdana" w:eastAsia="Verdana" w:hAnsi="Verdana"/>
          <w:rtl w:val="0"/>
        </w:rPr>
        <w:t xml:space="preserve"> - You have the right to object to the processing of your personal data. </w:t>
      </w:r>
    </w:p>
    <w:p w:rsidR="00000000" w:rsidDel="00000000" w:rsidP="00000000" w:rsidRDefault="00000000" w:rsidRPr="00000000" w14:paraId="00000031">
      <w:pPr>
        <w:numPr>
          <w:ilvl w:val="0"/>
          <w:numId w:val="23"/>
        </w:numPr>
        <w:ind w:left="720" w:hanging="210"/>
        <w:jc w:val="left"/>
        <w:rPr>
          <w:rFonts w:ascii="Verdana" w:cs="Verdana" w:eastAsia="Verdana" w:hAnsi="Verdana"/>
        </w:rPr>
      </w:pPr>
      <w:r w:rsidDel="00000000" w:rsidR="00000000" w:rsidRPr="00000000">
        <w:rPr>
          <w:rFonts w:ascii="Verdana" w:cs="Verdana" w:eastAsia="Verdana" w:hAnsi="Verdana"/>
          <w:b w:val="1"/>
          <w:rtl w:val="0"/>
        </w:rPr>
        <w:t xml:space="preserve">Your right to data portability</w:t>
      </w:r>
      <w:r w:rsidDel="00000000" w:rsidR="00000000" w:rsidRPr="00000000">
        <w:rPr>
          <w:rFonts w:ascii="Verdana" w:cs="Verdana" w:eastAsia="Verdana" w:hAnsi="Verdana"/>
          <w:rtl w:val="0"/>
        </w:rPr>
        <w:t xml:space="preserve"> - You have the right to ask that we transfer the personal information you gave us to another organisation, or to you. </w:t>
      </w:r>
    </w:p>
    <w:p w:rsidR="00000000" w:rsidDel="00000000" w:rsidP="00000000" w:rsidRDefault="00000000" w:rsidRPr="00000000" w14:paraId="00000032">
      <w:pPr>
        <w:numPr>
          <w:ilvl w:val="0"/>
          <w:numId w:val="23"/>
        </w:numPr>
        <w:spacing w:after="240" w:before="0" w:lineRule="auto"/>
        <w:ind w:left="720" w:hanging="210"/>
        <w:jc w:val="left"/>
        <w:rPr>
          <w:rFonts w:ascii="Verdana" w:cs="Verdana" w:eastAsia="Verdana" w:hAnsi="Verdana"/>
        </w:rPr>
      </w:pPr>
      <w:r w:rsidDel="00000000" w:rsidR="00000000" w:rsidRPr="00000000">
        <w:rPr>
          <w:rFonts w:ascii="Verdana" w:cs="Verdana" w:eastAsia="Verdana" w:hAnsi="Verdana"/>
          <w:b w:val="1"/>
          <w:rtl w:val="0"/>
        </w:rPr>
        <w:t xml:space="preserve">Your right to withdraw consent</w:t>
      </w:r>
      <w:r w:rsidDel="00000000" w:rsidR="00000000" w:rsidRPr="00000000">
        <w:rPr>
          <w:rFonts w:ascii="Verdana" w:cs="Verdana" w:eastAsia="Verdana" w:hAnsi="Verdana"/>
          <w:rtl w:val="0"/>
        </w:rPr>
        <w:t xml:space="preserve"> – When we use consent as our lawful basis you have the right to withdraw your consent at any time. </w:t>
      </w:r>
    </w:p>
    <w:p w:rsidR="00000000" w:rsidDel="00000000" w:rsidP="00000000" w:rsidRDefault="00000000" w:rsidRPr="00000000" w14:paraId="00000033">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If you make a request, we must respond to you without undue delay and in any event within one month.</w:t>
      </w:r>
    </w:p>
    <w:p w:rsidR="00000000" w:rsidDel="00000000" w:rsidP="00000000" w:rsidRDefault="00000000" w:rsidRPr="00000000" w14:paraId="0000003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To make a data protection rights request, please contact us using the contact details at the top of this privacy notice.</w:t>
      </w:r>
    </w:p>
    <w:p w:rsidR="00000000" w:rsidDel="00000000" w:rsidP="00000000" w:rsidRDefault="00000000" w:rsidRPr="00000000" w14:paraId="00000035">
      <w:pPr>
        <w:pStyle w:val="Heading3"/>
        <w:keepNext w:val="0"/>
        <w:spacing w:after="281" w:before="281" w:lineRule="auto"/>
        <w:rPr>
          <w:rFonts w:ascii="Georgia" w:cs="Georgia" w:eastAsia="Georgia" w:hAnsi="Georgia"/>
          <w:b w:val="0"/>
          <w:sz w:val="28"/>
          <w:szCs w:val="28"/>
        </w:rPr>
      </w:pPr>
      <w:r w:rsidDel="00000000" w:rsidR="00000000" w:rsidRPr="00000000">
        <w:rPr>
          <w:rFonts w:ascii="Georgia" w:cs="Georgia" w:eastAsia="Georgia" w:hAnsi="Georgia"/>
          <w:b w:val="0"/>
          <w:sz w:val="28"/>
          <w:szCs w:val="28"/>
          <w:rtl w:val="0"/>
        </w:rPr>
        <w:t xml:space="preserve">Our lawful bases for the collection and use of your data</w:t>
      </w:r>
    </w:p>
    <w:p w:rsidR="00000000" w:rsidDel="00000000" w:rsidP="00000000" w:rsidRDefault="00000000" w:rsidRPr="00000000" w14:paraId="00000036">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Our lawful bases for collecting or using personal information </w:t>
      </w:r>
      <w:r w:rsidDel="00000000" w:rsidR="00000000" w:rsidRPr="00000000">
        <w:rPr>
          <w:rFonts w:ascii="Verdana" w:cs="Verdana" w:eastAsia="Verdana" w:hAnsi="Verdana"/>
          <w:b w:val="1"/>
          <w:rtl w:val="0"/>
        </w:rPr>
        <w:t xml:space="preserve">to provide patient care, services, pharmaceutical products and other goods</w:t>
      </w:r>
      <w:r w:rsidDel="00000000" w:rsidR="00000000" w:rsidRPr="00000000">
        <w:rPr>
          <w:rFonts w:ascii="Verdana" w:cs="Verdana" w:eastAsia="Verdana" w:hAnsi="Verdana"/>
          <w:rtl w:val="0"/>
        </w:rPr>
        <w:t xml:space="preserve"> are:</w:t>
      </w:r>
    </w:p>
    <w:p w:rsidR="00000000" w:rsidDel="00000000" w:rsidP="00000000" w:rsidRDefault="00000000" w:rsidRPr="00000000" w14:paraId="00000037">
      <w:pPr>
        <w:numPr>
          <w:ilvl w:val="0"/>
          <w:numId w:val="25"/>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Consent - we have permission from you after we gave you all the relevant information. All of your data protection rights may apply, except the right to object. To be clear, you do have the right to withdraw your consent at any time.</w:t>
      </w:r>
    </w:p>
    <w:p w:rsidR="00000000" w:rsidDel="00000000" w:rsidP="00000000" w:rsidRDefault="00000000" w:rsidRPr="00000000" w14:paraId="00000038">
      <w:pPr>
        <w:numPr>
          <w:ilvl w:val="0"/>
          <w:numId w:val="26"/>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Legitimate interest:</w:t>
      </w:r>
    </w:p>
    <w:p w:rsidR="00000000" w:rsidDel="00000000" w:rsidP="00000000" w:rsidRDefault="00000000" w:rsidRPr="00000000" w14:paraId="00000039">
      <w:pPr>
        <w:numPr>
          <w:ilvl w:val="1"/>
          <w:numId w:val="27"/>
        </w:numPr>
        <w:spacing w:after="240" w:before="240" w:lineRule="auto"/>
        <w:ind w:left="1440" w:hanging="244.00000000000006"/>
        <w:jc w:val="left"/>
        <w:rPr>
          <w:rFonts w:ascii="Verdana" w:cs="Verdana" w:eastAsia="Verdana" w:hAnsi="Verdana"/>
        </w:rPr>
      </w:pPr>
      <w:r w:rsidDel="00000000" w:rsidR="00000000" w:rsidRPr="00000000">
        <w:rPr>
          <w:rFonts w:ascii="Verdana" w:cs="Verdana" w:eastAsia="Verdana" w:hAnsi="Verdana"/>
          <w:rtl w:val="0"/>
        </w:rPr>
        <w:t xml:space="preserve">Personal information is collected through the means of consultation forms, telephone, email and 1 to 1 session services. This information allows me to personalise and tailor sessions to the client, and to address their own personal needs and requirements. </w:t>
      </w:r>
    </w:p>
    <w:p w:rsidR="00000000" w:rsidDel="00000000" w:rsidP="00000000" w:rsidRDefault="00000000" w:rsidRPr="00000000" w14:paraId="0000003A">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Our lawful bases for collecting or using personal information </w:t>
      </w:r>
      <w:r w:rsidDel="00000000" w:rsidR="00000000" w:rsidRPr="00000000">
        <w:rPr>
          <w:rFonts w:ascii="Verdana" w:cs="Verdana" w:eastAsia="Verdana" w:hAnsi="Verdana"/>
          <w:b w:val="1"/>
          <w:rtl w:val="0"/>
        </w:rPr>
        <w:t xml:space="preserve">to comply with legal requirements</w:t>
      </w:r>
      <w:r w:rsidDel="00000000" w:rsidR="00000000" w:rsidRPr="00000000">
        <w:rPr>
          <w:rFonts w:ascii="Verdana" w:cs="Verdana" w:eastAsia="Verdana" w:hAnsi="Verdana"/>
          <w:rtl w:val="0"/>
        </w:rPr>
        <w:t xml:space="preserve"> are:</w:t>
      </w:r>
    </w:p>
    <w:p w:rsidR="00000000" w:rsidDel="00000000" w:rsidP="00000000" w:rsidRDefault="00000000" w:rsidRPr="00000000" w14:paraId="0000003B">
      <w:pPr>
        <w:numPr>
          <w:ilvl w:val="0"/>
          <w:numId w:val="28"/>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Consent - we have permission from you after we gave you all the relevant information. All of your data protection rights may apply, except the right to object. To be clear, you do have the right to withdraw your consent at any time.</w:t>
      </w:r>
    </w:p>
    <w:p w:rsidR="00000000" w:rsidDel="00000000" w:rsidP="00000000" w:rsidRDefault="00000000" w:rsidRPr="00000000" w14:paraId="0000003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Our lawful bases for collecting or using personal information for </w:t>
      </w:r>
      <w:r w:rsidDel="00000000" w:rsidR="00000000" w:rsidRPr="00000000">
        <w:rPr>
          <w:rFonts w:ascii="Verdana" w:cs="Verdana" w:eastAsia="Verdana" w:hAnsi="Verdana"/>
          <w:b w:val="1"/>
          <w:rtl w:val="0"/>
        </w:rPr>
        <w:t xml:space="preserve">dealing with queries, complaints or claims</w:t>
      </w:r>
      <w:r w:rsidDel="00000000" w:rsidR="00000000" w:rsidRPr="00000000">
        <w:rPr>
          <w:rFonts w:ascii="Verdana" w:cs="Verdana" w:eastAsia="Verdana" w:hAnsi="Verdana"/>
          <w:rtl w:val="0"/>
        </w:rPr>
        <w:t xml:space="preserve"> are:</w:t>
      </w:r>
    </w:p>
    <w:p w:rsidR="00000000" w:rsidDel="00000000" w:rsidP="00000000" w:rsidRDefault="00000000" w:rsidRPr="00000000" w14:paraId="0000003D">
      <w:pPr>
        <w:numPr>
          <w:ilvl w:val="0"/>
          <w:numId w:val="29"/>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Consent - we have permission from you after we gave you all the relevant information. All of your data protection rights may apply, except the right to object. To be clear, you do have the right to withdraw your consent at any time.</w:t>
      </w:r>
    </w:p>
    <w:bookmarkStart w:colFirst="0" w:colLast="0" w:name="bookmark=id.3znysh7" w:id="3"/>
    <w:bookmarkEnd w:id="3"/>
    <w:p w:rsidR="00000000" w:rsidDel="00000000" w:rsidP="00000000" w:rsidRDefault="00000000" w:rsidRPr="00000000" w14:paraId="0000003E">
      <w:pPr>
        <w:pStyle w:val="Heading2"/>
        <w:keepNext w:val="0"/>
        <w:spacing w:after="299" w:before="299" w:lineRule="auto"/>
        <w:rPr>
          <w:rFonts w:ascii="Georgia" w:cs="Georgia" w:eastAsia="Georgia" w:hAnsi="Georgia"/>
          <w:b w:val="0"/>
          <w:sz w:val="36"/>
          <w:szCs w:val="36"/>
        </w:rPr>
      </w:pPr>
      <w:r w:rsidDel="00000000" w:rsidR="00000000" w:rsidRPr="00000000">
        <w:rPr>
          <w:rFonts w:ascii="Georgia" w:cs="Georgia" w:eastAsia="Georgia" w:hAnsi="Georgia"/>
          <w:b w:val="0"/>
          <w:i w:val="0"/>
          <w:sz w:val="36"/>
          <w:szCs w:val="36"/>
          <w:rtl w:val="0"/>
        </w:rPr>
        <w:t xml:space="preserve">Where we get personal information from</w:t>
      </w:r>
      <w:r w:rsidDel="00000000" w:rsidR="00000000" w:rsidRPr="00000000">
        <w:rPr>
          <w:rtl w:val="0"/>
        </w:rPr>
      </w:r>
    </w:p>
    <w:p w:rsidR="00000000" w:rsidDel="00000000" w:rsidP="00000000" w:rsidRDefault="00000000" w:rsidRPr="00000000" w14:paraId="0000003F">
      <w:pPr>
        <w:numPr>
          <w:ilvl w:val="0"/>
          <w:numId w:val="30"/>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Directly from you</w:t>
      </w:r>
    </w:p>
    <w:p w:rsidR="00000000" w:rsidDel="00000000" w:rsidP="00000000" w:rsidRDefault="00000000" w:rsidRPr="00000000" w14:paraId="00000040">
      <w:pPr>
        <w:numPr>
          <w:ilvl w:val="0"/>
          <w:numId w:val="31"/>
        </w:numPr>
        <w:spacing w:after="24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Family members or carers</w:t>
      </w:r>
    </w:p>
    <w:bookmarkStart w:colFirst="0" w:colLast="0" w:name="bookmark=id.2et92p0" w:id="4"/>
    <w:bookmarkEnd w:id="4"/>
    <w:p w:rsidR="00000000" w:rsidDel="00000000" w:rsidP="00000000" w:rsidRDefault="00000000" w:rsidRPr="00000000" w14:paraId="00000041">
      <w:pPr>
        <w:pStyle w:val="Heading2"/>
        <w:keepNext w:val="0"/>
        <w:spacing w:after="299" w:before="299" w:lineRule="auto"/>
        <w:rPr/>
      </w:pPr>
      <w:r w:rsidDel="00000000" w:rsidR="00000000" w:rsidRPr="00000000">
        <w:rPr>
          <w:rFonts w:ascii="Georgia" w:cs="Georgia" w:eastAsia="Georgia" w:hAnsi="Georgia"/>
          <w:b w:val="0"/>
          <w:i w:val="0"/>
          <w:sz w:val="36"/>
          <w:szCs w:val="36"/>
          <w:rtl w:val="0"/>
        </w:rPr>
        <w:t xml:space="preserve">How long we keep information</w:t>
      </w:r>
      <w:r w:rsidDel="00000000" w:rsidR="00000000" w:rsidRPr="00000000">
        <w:rPr>
          <w:rtl w:val="0"/>
        </w:rPr>
      </w:r>
    </w:p>
    <w:p w:rsidR="00000000" w:rsidDel="00000000" w:rsidP="00000000" w:rsidRDefault="00000000" w:rsidRPr="00000000" w14:paraId="00000042">
      <w:pPr>
        <w:numPr>
          <w:ilvl w:val="0"/>
          <w:numId w:val="1"/>
        </w:numPr>
        <w:spacing w:after="240" w:befor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I must hold your data for 8 years after your final session. The exception to this rule applies to children, for whom I must hold their data until their 25th birthday, (unless they are 17 when treatment ends when I must keep it until their 26th birthday). All records will be deleted in the January after the above retention scales.</w:t>
      </w:r>
      <w:r w:rsidDel="00000000" w:rsidR="00000000" w:rsidRPr="00000000">
        <w:rPr>
          <w:rtl w:val="0"/>
        </w:rPr>
      </w:r>
    </w:p>
    <w:p w:rsidR="00000000" w:rsidDel="00000000" w:rsidP="00000000" w:rsidRDefault="00000000" w:rsidRPr="00000000" w14:paraId="00000043">
      <w:pPr>
        <w:spacing w:after="240" w:before="240" w:lineRule="auto"/>
        <w:ind w:left="0" w:firstLine="0"/>
        <w:rPr>
          <w:rFonts w:ascii="Georgia" w:cs="Georgia" w:eastAsia="Georgia" w:hAnsi="Georgia"/>
          <w:b w:val="0"/>
          <w:sz w:val="36"/>
          <w:szCs w:val="36"/>
        </w:rPr>
      </w:pPr>
      <w:r w:rsidDel="00000000" w:rsidR="00000000" w:rsidRPr="00000000">
        <w:rPr>
          <w:rFonts w:ascii="Georgia" w:cs="Georgia" w:eastAsia="Georgia" w:hAnsi="Georgia"/>
          <w:b w:val="0"/>
          <w:i w:val="0"/>
          <w:sz w:val="36"/>
          <w:szCs w:val="36"/>
          <w:rtl w:val="0"/>
        </w:rPr>
        <w:t xml:space="preserve">Duty of confidentiality</w:t>
      </w:r>
      <w:r w:rsidDel="00000000" w:rsidR="00000000" w:rsidRPr="00000000">
        <w:rPr>
          <w:rtl w:val="0"/>
        </w:rPr>
      </w:r>
    </w:p>
    <w:p w:rsidR="00000000" w:rsidDel="00000000" w:rsidP="00000000" w:rsidRDefault="00000000" w:rsidRPr="00000000" w14:paraId="0000004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We are subject to a common law duty of confidentiality. However, there are circumstances where we will share relevant health and care information. These are where:</w:t>
      </w:r>
    </w:p>
    <w:p w:rsidR="00000000" w:rsidDel="00000000" w:rsidP="00000000" w:rsidRDefault="00000000" w:rsidRPr="00000000" w14:paraId="00000045">
      <w:pPr>
        <w:numPr>
          <w:ilvl w:val="0"/>
          <w:numId w:val="32"/>
        </w:numPr>
        <w:spacing w:after="0" w:before="24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you’ve provided us with your consent (we have taken it as implied to provide you with care, or you have given it explicitly for other uses);</w:t>
      </w:r>
    </w:p>
    <w:p w:rsidR="00000000" w:rsidDel="00000000" w:rsidP="00000000" w:rsidRDefault="00000000" w:rsidRPr="00000000" w14:paraId="00000046">
      <w:pPr>
        <w:numPr>
          <w:ilvl w:val="0"/>
          <w:numId w:val="32"/>
        </w:numPr>
        <w:ind w:left="720" w:hanging="210"/>
        <w:jc w:val="left"/>
        <w:rPr>
          <w:rFonts w:ascii="Verdana" w:cs="Verdana" w:eastAsia="Verdana" w:hAnsi="Verdana"/>
        </w:rPr>
      </w:pPr>
      <w:r w:rsidDel="00000000" w:rsidR="00000000" w:rsidRPr="00000000">
        <w:rPr>
          <w:rFonts w:ascii="Verdana" w:cs="Verdana" w:eastAsia="Verdana" w:hAnsi="Verdana"/>
          <w:rtl w:val="0"/>
        </w:rPr>
        <w:t xml:space="preserve">we have a legal requirement (including court orders) to collect, share or use the data;</w:t>
      </w:r>
    </w:p>
    <w:p w:rsidR="00000000" w:rsidDel="00000000" w:rsidP="00000000" w:rsidRDefault="00000000" w:rsidRPr="00000000" w14:paraId="00000047">
      <w:pPr>
        <w:numPr>
          <w:ilvl w:val="0"/>
          <w:numId w:val="32"/>
        </w:numPr>
        <w:ind w:left="720" w:hanging="210"/>
        <w:jc w:val="left"/>
        <w:rPr>
          <w:rFonts w:ascii="Verdana" w:cs="Verdana" w:eastAsia="Verdana" w:hAnsi="Verdana"/>
        </w:rPr>
      </w:pPr>
      <w:r w:rsidDel="00000000" w:rsidR="00000000" w:rsidRPr="00000000">
        <w:rPr>
          <w:rFonts w:ascii="Verdana" w:cs="Verdana" w:eastAsia="Verdana" w:hAnsi="Verdana"/>
          <w:rtl w:val="0"/>
        </w:rPr>
        <w:t xml:space="preserve">on a case-by-case basis, the public interest to collect, share and use the data overrides the public interest served by protecting the duty of confidentiality (for example sharing information with the police to support the detection or prevention of serious crime);</w:t>
      </w:r>
    </w:p>
    <w:p w:rsidR="00000000" w:rsidDel="00000000" w:rsidP="00000000" w:rsidRDefault="00000000" w:rsidRPr="00000000" w14:paraId="00000048">
      <w:pPr>
        <w:numPr>
          <w:ilvl w:val="0"/>
          <w:numId w:val="32"/>
        </w:numPr>
        <w:ind w:left="720" w:hanging="210"/>
        <w:jc w:val="left"/>
        <w:rPr>
          <w:rFonts w:ascii="Verdana" w:cs="Verdana" w:eastAsia="Verdana" w:hAnsi="Verdana"/>
        </w:rPr>
      </w:pPr>
      <w:r w:rsidDel="00000000" w:rsidR="00000000" w:rsidRPr="00000000">
        <w:rPr>
          <w:rFonts w:ascii="Verdana" w:cs="Verdana" w:eastAsia="Verdana" w:hAnsi="Verdana"/>
          <w:rtl w:val="0"/>
        </w:rPr>
        <w:t xml:space="preserve">If in England or Wales – the requirements of The Health Service (Control of Patient Information) Regulations 2002 are satisfied; or</w:t>
      </w:r>
    </w:p>
    <w:p w:rsidR="00000000" w:rsidDel="00000000" w:rsidP="00000000" w:rsidRDefault="00000000" w:rsidRPr="00000000" w14:paraId="00000049">
      <w:pPr>
        <w:numPr>
          <w:ilvl w:val="0"/>
          <w:numId w:val="32"/>
        </w:numPr>
        <w:spacing w:after="240" w:before="0" w:lineRule="auto"/>
        <w:ind w:left="720" w:hanging="210"/>
        <w:jc w:val="left"/>
        <w:rPr>
          <w:rFonts w:ascii="Verdana" w:cs="Verdana" w:eastAsia="Verdana" w:hAnsi="Verdana"/>
        </w:rPr>
      </w:pPr>
      <w:r w:rsidDel="00000000" w:rsidR="00000000" w:rsidRPr="00000000">
        <w:rPr>
          <w:rFonts w:ascii="Verdana" w:cs="Verdana" w:eastAsia="Verdana" w:hAnsi="Verdana"/>
          <w:rtl w:val="0"/>
        </w:rPr>
        <w:t xml:space="preserve">If in Scotland – we have the authority to share provided by the Chief Medical Officer for Scotland, the Chief Executive of NHS Scotland, the </w:t>
      </w:r>
      <w:hyperlink r:id="rId8">
        <w:r w:rsidDel="00000000" w:rsidR="00000000" w:rsidRPr="00000000">
          <w:rPr>
            <w:rFonts w:ascii="Verdana" w:cs="Verdana" w:eastAsia="Verdana" w:hAnsi="Verdana"/>
            <w:color w:val="0000ee"/>
            <w:u w:val="single"/>
            <w:rtl w:val="0"/>
          </w:rPr>
          <w:t xml:space="preserve">Public Benefit and Privacy Panel for Health and Social Care</w:t>
        </w:r>
      </w:hyperlink>
      <w:r w:rsidDel="00000000" w:rsidR="00000000" w:rsidRPr="00000000">
        <w:rPr>
          <w:rFonts w:ascii="Verdana" w:cs="Verdana" w:eastAsia="Verdana" w:hAnsi="Verdana"/>
          <w:rtl w:val="0"/>
        </w:rPr>
        <w:t xml:space="preserve"> or other similar governance and scrutiny process.</w:t>
      </w:r>
    </w:p>
    <w:bookmarkStart w:colFirst="0" w:colLast="0" w:name="bookmark=id.tyjcwt" w:id="5"/>
    <w:bookmarkEnd w:id="5"/>
    <w:p w:rsidR="00000000" w:rsidDel="00000000" w:rsidP="00000000" w:rsidRDefault="00000000" w:rsidRPr="00000000" w14:paraId="0000004A">
      <w:pPr>
        <w:pStyle w:val="Heading2"/>
        <w:keepNext w:val="0"/>
        <w:spacing w:after="299" w:before="299" w:lineRule="auto"/>
        <w:rPr>
          <w:rFonts w:ascii="Georgia" w:cs="Georgia" w:eastAsia="Georgia" w:hAnsi="Georgia"/>
          <w:b w:val="0"/>
          <w:sz w:val="36"/>
          <w:szCs w:val="36"/>
        </w:rPr>
      </w:pPr>
      <w:r w:rsidDel="00000000" w:rsidR="00000000" w:rsidRPr="00000000">
        <w:rPr>
          <w:rFonts w:ascii="Georgia" w:cs="Georgia" w:eastAsia="Georgia" w:hAnsi="Georgia"/>
          <w:b w:val="0"/>
          <w:i w:val="0"/>
          <w:sz w:val="36"/>
          <w:szCs w:val="36"/>
          <w:rtl w:val="0"/>
        </w:rPr>
        <w:t xml:space="preserve">How to complain</w:t>
      </w:r>
      <w:r w:rsidDel="00000000" w:rsidR="00000000" w:rsidRPr="00000000">
        <w:rPr>
          <w:rtl w:val="0"/>
        </w:rPr>
      </w:r>
    </w:p>
    <w:p w:rsidR="00000000" w:rsidDel="00000000" w:rsidP="00000000" w:rsidRDefault="00000000" w:rsidRPr="00000000" w14:paraId="0000004B">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If you have any concerns about our use of your personal data, you can make a complaint to us using the contact details at the top of this privacy notice.</w:t>
      </w:r>
    </w:p>
    <w:p w:rsidR="00000000" w:rsidDel="00000000" w:rsidP="00000000" w:rsidRDefault="00000000" w:rsidRPr="00000000" w14:paraId="0000004C">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If you remain unhappy with how we’ve used your data after raising a complaint with us, you can also complain to the ICO.</w:t>
      </w:r>
    </w:p>
    <w:p w:rsidR="00000000" w:rsidDel="00000000" w:rsidP="00000000" w:rsidRDefault="00000000" w:rsidRPr="00000000" w14:paraId="0000004D">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The ICO’s address:           </w:t>
      </w:r>
    </w:p>
    <w:p w:rsidR="00000000" w:rsidDel="00000000" w:rsidP="00000000" w:rsidRDefault="00000000" w:rsidRPr="00000000" w14:paraId="0000004E">
      <w:pPr>
        <w:spacing w:after="240" w:before="240" w:lineRule="auto"/>
        <w:ind w:left="600" w:firstLine="0"/>
        <w:rPr>
          <w:rFonts w:ascii="Verdana" w:cs="Verdana" w:eastAsia="Verdana" w:hAnsi="Verdana"/>
        </w:rPr>
      </w:pPr>
      <w:r w:rsidDel="00000000" w:rsidR="00000000" w:rsidRPr="00000000">
        <w:rPr>
          <w:rFonts w:ascii="Verdana" w:cs="Verdana" w:eastAsia="Verdana" w:hAnsi="Verdana"/>
          <w:rtl w:val="0"/>
        </w:rPr>
        <w:t xml:space="preserve">Information Commissioner’s Office</w:t>
        <w:br w:type="textWrapping"/>
        <w:t xml:space="preserve">Wycliffe House</w:t>
        <w:br w:type="textWrapping"/>
        <w:t xml:space="preserve">Water Lane</w:t>
        <w:br w:type="textWrapping"/>
        <w:t xml:space="preserve">Wilmslow</w:t>
        <w:br w:type="textWrapping"/>
        <w:t xml:space="preserve">Cheshire</w:t>
        <w:br w:type="textWrapping"/>
        <w:t xml:space="preserve">SK9 5AF</w:t>
      </w:r>
    </w:p>
    <w:p w:rsidR="00000000" w:rsidDel="00000000" w:rsidP="00000000" w:rsidRDefault="00000000" w:rsidRPr="00000000" w14:paraId="0000004F">
      <w:pPr>
        <w:spacing w:after="240" w:before="240" w:lineRule="auto"/>
        <w:ind w:left="600" w:firstLine="0"/>
        <w:rPr>
          <w:rFonts w:ascii="Verdana" w:cs="Verdana" w:eastAsia="Verdana" w:hAnsi="Verdana"/>
        </w:rPr>
      </w:pPr>
      <w:r w:rsidDel="00000000" w:rsidR="00000000" w:rsidRPr="00000000">
        <w:rPr>
          <w:rFonts w:ascii="Verdana" w:cs="Verdana" w:eastAsia="Verdana" w:hAnsi="Verdana"/>
          <w:rtl w:val="0"/>
        </w:rPr>
        <w:t xml:space="preserve">Helpline number: 0303 123 1113</w:t>
      </w:r>
    </w:p>
    <w:p w:rsidR="00000000" w:rsidDel="00000000" w:rsidP="00000000" w:rsidRDefault="00000000" w:rsidRPr="00000000" w14:paraId="00000050">
      <w:pPr>
        <w:spacing w:after="240" w:before="240" w:lineRule="auto"/>
        <w:ind w:left="600" w:firstLine="0"/>
        <w:rPr>
          <w:rFonts w:ascii="Verdana" w:cs="Verdana" w:eastAsia="Verdana" w:hAnsi="Verdana"/>
        </w:rPr>
      </w:pPr>
      <w:r w:rsidDel="00000000" w:rsidR="00000000" w:rsidRPr="00000000">
        <w:rPr>
          <w:rFonts w:ascii="Verdana" w:cs="Verdana" w:eastAsia="Verdana" w:hAnsi="Verdana"/>
          <w:rtl w:val="0"/>
        </w:rPr>
        <w:t xml:space="preserve">Website: </w:t>
      </w:r>
      <w:hyperlink r:id="rId9">
        <w:r w:rsidDel="00000000" w:rsidR="00000000" w:rsidRPr="00000000">
          <w:rPr>
            <w:rFonts w:ascii="Verdana" w:cs="Verdana" w:eastAsia="Verdana" w:hAnsi="Verdana"/>
            <w:color w:val="0000ee"/>
            <w:u w:val="single"/>
            <w:rtl w:val="0"/>
          </w:rPr>
          <w:t xml:space="preserve">https://www.ico.org.uk/make-a-complaint</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sectPr>
      <w:pgSz w:h="16838" w:w="11906"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0" w:before="0"/>
      <w:jc w:val="left"/>
    </w:pPr>
    <w:rPr>
      <w:rFonts w:ascii="Times New Roman" w:cs="Times New Roman" w:eastAsia="Times New Roman" w:hAnsi="Times New Roman"/>
      <w:color w:val="auto"/>
      <w:kern w:val="0"/>
      <w:sz w:val="24"/>
      <w:szCs w:val="24"/>
      <w:lang w:bidi="ar-SA" w:eastAsia="en-US" w:val="en-US"/>
    </w:rPr>
  </w:style>
  <w:style w:type="paragraph" w:styleId="Heading1">
    <w:name w:val="Heading 1"/>
    <w:basedOn w:val="Normal"/>
    <w:next w:val="Normal"/>
    <w:qFormat w:val="1"/>
    <w:rsid w:val="00EF7B96"/>
    <w:pPr>
      <w:keepNext w:val="1"/>
      <w:spacing w:after="60" w:before="240"/>
      <w:outlineLvl w:val="0"/>
    </w:pPr>
    <w:rPr>
      <w:rFonts w:ascii="Arial" w:cs="Arial" w:hAnsi="Arial"/>
      <w:b w:val="1"/>
      <w:bCs w:val="1"/>
      <w:kern w:val="2"/>
      <w:sz w:val="32"/>
      <w:szCs w:val="32"/>
    </w:rPr>
  </w:style>
  <w:style w:type="paragraph" w:styleId="Heading2">
    <w:name w:val="Heading 2"/>
    <w:basedOn w:val="Normal"/>
    <w:next w:val="Normal"/>
    <w:qFormat w:val="1"/>
    <w:rsid w:val="00EF7B96"/>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qFormat w:val="1"/>
    <w:rsid w:val="00EF7B96"/>
    <w:pPr>
      <w:keepNext w:val="1"/>
      <w:spacing w:after="60" w:before="240"/>
      <w:outlineLvl w:val="2"/>
    </w:pPr>
    <w:rPr>
      <w:rFonts w:ascii="Arial" w:cs="Arial" w:hAnsi="Arial"/>
      <w:b w:val="1"/>
      <w:bCs w:val="1"/>
      <w:sz w:val="26"/>
      <w:szCs w:val="26"/>
    </w:rPr>
  </w:style>
  <w:style w:type="character" w:styleId="DefaultParagraphFont" w:default="1">
    <w:name w:val="Default Paragraph Font"/>
    <w:semiHidden w:val="1"/>
    <w:qFormat w:val="1"/>
    <w:rPr/>
  </w:style>
  <w:style w:type="character" w:styleId="Hyperlink">
    <w:name w:val="Hyperlink"/>
    <w:rPr>
      <w:color w:val="000080"/>
      <w:u w:val="single"/>
    </w:rPr>
  </w:style>
  <w:style w:type="paragraph" w:styleId="Heading">
    <w:name w:val="Heading"/>
    <w:basedOn w:val="Normal"/>
    <w:next w:val="BodyText"/>
    <w:qFormat w:val="1"/>
    <w:pPr>
      <w:keepNext w:val="1"/>
      <w:spacing w:after="120" w:before="240"/>
    </w:pPr>
    <w:rPr>
      <w:rFonts w:ascii="Liberation Sans" w:cs="Noto Sans Devanagari" w:eastAsia="Noto Sans CJK SC"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Noto Sans Devanagari"/>
    </w:rPr>
  </w:style>
  <w:style w:type="paragraph" w:styleId="Caption">
    <w:name w:val="Caption"/>
    <w:basedOn w:val="Normal"/>
    <w:qFormat w:val="1"/>
    <w:pPr>
      <w:suppressLineNumbers w:val="1"/>
      <w:spacing w:after="120" w:before="120"/>
    </w:pPr>
    <w:rPr>
      <w:rFonts w:cs="Noto Sans Devanagari"/>
      <w:i w:val="1"/>
      <w:iCs w:val="1"/>
      <w:sz w:val="24"/>
      <w:szCs w:val="24"/>
    </w:rPr>
  </w:style>
  <w:style w:type="paragraph" w:styleId="Index">
    <w:name w:val="Index"/>
    <w:basedOn w:val="Normal"/>
    <w:qFormat w:val="1"/>
    <w:pPr>
      <w:suppressLineNumbers w:val="1"/>
    </w:pPr>
    <w:rPr>
      <w:rFonts w:cs="Noto Sans Devanagari"/>
    </w:rPr>
  </w:style>
  <w:style w:type="numbering" w:styleId="NoList" w:default="1">
    <w:name w:val="No List"/>
    <w:semiHidden w:val="1"/>
    <w:qFormat w:val="1"/>
  </w:style>
  <w:style w:type="table" w:styleId="TableNormal" w:default="1">
    <w:name w:val="Normal Table"/>
    <w:semiHidden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make-a-complai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co.org.uk/for-the-public/" TargetMode="External"/><Relationship Id="rId8" Type="http://schemas.openxmlformats.org/officeDocument/2006/relationships/hyperlink" Target="https://eur03.safelinks.protection.outlook.com/?url=https%3A%2F%2Fwww.informationgovernance.scot.nhs.uk%2Fpbpphsc%2F&amp;data=05%7C02%7CSharice.Griffiths%40ico.org.uk%7Cfeed70f88eea46e825fa08dc48e56353%7C501293238fab4000adc1c4cfebfa21e6%7C0%7C0%7C638465397245676897%7CUnknown%7CTWFpbGZsb3d8eyJWIjoiMC4wLjAwMDAiLCJQIjoiV2luMzIiLCJBTiI6Ik1haWwiLCJXVCI6Mn0%3D%7C0%7C%7C%7C&amp;sdata=mga0Vhe9Dbw9%2BpCYtgyW%2F1BIRZ3kiOCFk8lh9zFJjDY%3D&amp;reserve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KKtGh2s6BAYIBU9natHbnjaCgA==">CgMxLjAyCWlkLmdqZGd4czIKaWQuMzBqMHpsbDIKaWQuMWZvYjl0ZTIKaWQuM3pueXNoNzIKaWQuMmV0OTJwMDIJaWQudHlqY3d0OABqJwoUc3VnZ2VzdC55a3JuYXRjajFvdmkSD3RyYWNleSBtYXRoaXNvbmonChRzdWdnZXN0LmI0MHQyZzh3ZDgzNhIPdHJhY2V5IG1hdGhpc29uciExTjlVQ2Jvb3BHSG1VYms5UkdsZ3NpM1FPelpNWVNVSkw=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